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745B0A" w14:textId="77777777" w:rsidR="00D47E62" w:rsidRDefault="00D47E62"/>
    <w:p w14:paraId="59D55537" w14:textId="77777777" w:rsidR="00D47E62" w:rsidRDefault="00D47E62"/>
    <w:p w14:paraId="68330B40" w14:textId="77777777" w:rsidR="00D47E62" w:rsidRDefault="00D47E62">
      <w:pPr>
        <w:jc w:val="both"/>
      </w:pPr>
    </w:p>
    <w:p w14:paraId="09438227" w14:textId="77777777" w:rsidR="00D47E62" w:rsidRDefault="009F763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 Presidente del Consiglio Comunale</w:t>
      </w:r>
    </w:p>
    <w:p w14:paraId="7DE4B4DB" w14:textId="77777777" w:rsidR="00D47E62" w:rsidRDefault="009F763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 Sindaco</w:t>
      </w:r>
    </w:p>
    <w:p w14:paraId="49FB3995" w14:textId="77777777" w:rsidR="00D47E62" w:rsidRDefault="00D47E62">
      <w:pPr>
        <w:jc w:val="both"/>
      </w:pPr>
    </w:p>
    <w:p w14:paraId="45DCE511" w14:textId="77777777" w:rsidR="00D47E62" w:rsidRDefault="00D47E62">
      <w:pPr>
        <w:jc w:val="both"/>
      </w:pPr>
    </w:p>
    <w:p w14:paraId="464C9225" w14:textId="77777777" w:rsidR="00D47E62" w:rsidRDefault="00D47E62">
      <w:pPr>
        <w:jc w:val="center"/>
        <w:rPr>
          <w:b/>
          <w:bCs/>
        </w:rPr>
      </w:pPr>
    </w:p>
    <w:p w14:paraId="028F6E89" w14:textId="77777777" w:rsidR="00D47E62" w:rsidRDefault="009F763F">
      <w:pPr>
        <w:jc w:val="both"/>
        <w:rPr>
          <w:rFonts w:ascii="Calibri" w:hAnsi="Calibri"/>
        </w:rPr>
      </w:pPr>
      <w:r>
        <w:rPr>
          <w:rFonts w:ascii="Calibri" w:hAnsi="Calibri"/>
          <w:b/>
          <w:bCs/>
        </w:rPr>
        <w:t>RISOLUZIONE recante “Condanna con ogni misura ed in ogni sede internazionale l’unilaterale aggressione militare perpetuata ai danni dell’Ucraina” – art. 12 Regolamento</w:t>
      </w:r>
    </w:p>
    <w:p w14:paraId="5390301F" w14:textId="77777777" w:rsidR="00D47E62" w:rsidRDefault="00D47E62">
      <w:pPr>
        <w:jc w:val="both"/>
        <w:rPr>
          <w:rFonts w:ascii="Calibri" w:hAnsi="Calibri"/>
          <w:b/>
          <w:bCs/>
        </w:rPr>
      </w:pPr>
    </w:p>
    <w:p w14:paraId="5D92F180" w14:textId="77777777" w:rsidR="00D47E62" w:rsidRDefault="00D47E62">
      <w:pPr>
        <w:jc w:val="both"/>
        <w:rPr>
          <w:rFonts w:ascii="Calibri" w:hAnsi="Calibri"/>
          <w:b/>
          <w:bCs/>
        </w:rPr>
      </w:pPr>
    </w:p>
    <w:p w14:paraId="69479CFB" w14:textId="77777777" w:rsidR="00D47E62" w:rsidRDefault="009F763F">
      <w:pPr>
        <w:jc w:val="center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IL CONSIGLIO COMUNALE DI SENIGALLIA</w:t>
      </w:r>
    </w:p>
    <w:p w14:paraId="7B5E2F15" w14:textId="77777777" w:rsidR="00D47E62" w:rsidRDefault="00D47E62">
      <w:pPr>
        <w:jc w:val="both"/>
        <w:rPr>
          <w:rFonts w:ascii="Calibri" w:hAnsi="Calibri"/>
          <w:b/>
          <w:bCs/>
        </w:rPr>
      </w:pPr>
    </w:p>
    <w:p w14:paraId="67413A07" w14:textId="77777777" w:rsidR="00D47E62" w:rsidRDefault="00D47E62">
      <w:pPr>
        <w:jc w:val="both"/>
        <w:rPr>
          <w:rFonts w:ascii="Calibri" w:hAnsi="Calibri"/>
          <w:b/>
          <w:bCs/>
        </w:rPr>
      </w:pPr>
    </w:p>
    <w:p w14:paraId="4C5C130E" w14:textId="77777777" w:rsidR="00D47E62" w:rsidRDefault="009F763F">
      <w:pPr>
        <w:jc w:val="both"/>
        <w:rPr>
          <w:rFonts w:ascii="Calibri" w:hAnsi="Calibri"/>
        </w:rPr>
      </w:pPr>
      <w:r>
        <w:rPr>
          <w:rFonts w:ascii="Calibri" w:hAnsi="Calibri"/>
          <w:b/>
          <w:bCs/>
        </w:rPr>
        <w:t>Premesso che</w:t>
      </w:r>
    </w:p>
    <w:p w14:paraId="0353EB3D" w14:textId="77777777" w:rsidR="00D47E62" w:rsidRDefault="009F763F">
      <w:pPr>
        <w:pStyle w:val="Paragrafoelenco"/>
        <w:numPr>
          <w:ilvl w:val="0"/>
          <w:numId w:val="1"/>
        </w:numPr>
        <w:jc w:val="both"/>
        <w:rPr>
          <w:rFonts w:ascii="Calibri" w:hAnsi="Calibri"/>
        </w:rPr>
      </w:pPr>
      <w:r>
        <w:rPr>
          <w:rFonts w:ascii="Calibri" w:hAnsi="Calibri"/>
        </w:rPr>
        <w:t>la crisi Ucraina di queste ore, che sta destando grande apprensione e angoscia nella comunità internazionale, rappresenta uno degli eventi più drammatici della storia recente dell'Europa;</w:t>
      </w:r>
    </w:p>
    <w:p w14:paraId="45742CE5" w14:textId="77777777" w:rsidR="00D47E62" w:rsidRDefault="00D47E62">
      <w:pPr>
        <w:pStyle w:val="Paragrafoelenco"/>
        <w:jc w:val="both"/>
        <w:rPr>
          <w:rFonts w:ascii="Calibri" w:hAnsi="Calibri"/>
        </w:rPr>
      </w:pPr>
    </w:p>
    <w:p w14:paraId="14EB2DB4" w14:textId="77777777" w:rsidR="00D47E62" w:rsidRDefault="009F763F">
      <w:pPr>
        <w:pStyle w:val="Paragrafoelenco"/>
        <w:numPr>
          <w:ilvl w:val="0"/>
          <w:numId w:val="1"/>
        </w:numPr>
        <w:jc w:val="both"/>
        <w:rPr>
          <w:rFonts w:ascii="Calibri" w:hAnsi="Calibri"/>
        </w:rPr>
      </w:pPr>
      <w:r>
        <w:rPr>
          <w:rFonts w:ascii="Calibri" w:hAnsi="Calibri"/>
        </w:rPr>
        <w:t>l’invasione dell’Ucraina avviene in spregio ai valori fondamentali della nostra Costituzione che ripudia ogni guerra come strumento di offesa alla libertà dei popoli e come mezzo di risoluzione delle controversie internazionale;</w:t>
      </w:r>
    </w:p>
    <w:p w14:paraId="1D451B13" w14:textId="77777777" w:rsidR="00D47E62" w:rsidRDefault="00D47E62">
      <w:pPr>
        <w:jc w:val="both"/>
        <w:rPr>
          <w:rFonts w:ascii="Calibri" w:hAnsi="Calibri"/>
        </w:rPr>
      </w:pPr>
    </w:p>
    <w:p w14:paraId="7F2C62B8" w14:textId="77777777" w:rsidR="00D47E62" w:rsidRDefault="009F763F">
      <w:pPr>
        <w:pStyle w:val="Paragrafoelenco"/>
        <w:numPr>
          <w:ilvl w:val="0"/>
          <w:numId w:val="1"/>
        </w:numPr>
        <w:jc w:val="both"/>
        <w:rPr>
          <w:rFonts w:ascii="Calibri" w:hAnsi="Calibri"/>
        </w:rPr>
      </w:pPr>
      <w:r>
        <w:rPr>
          <w:rFonts w:ascii="Calibri" w:hAnsi="Calibri"/>
        </w:rPr>
        <w:t>non diversamente l’atto unilaterale di aggressione della Russia ai danni della Ucraina avviene in spregio al diritto internazionale, quale strumento di risoluzione giuridica dei conflitti;</w:t>
      </w:r>
    </w:p>
    <w:p w14:paraId="64D41D3C" w14:textId="77777777" w:rsidR="00D47E62" w:rsidRDefault="00D47E62">
      <w:pPr>
        <w:jc w:val="both"/>
        <w:rPr>
          <w:rFonts w:ascii="Calibri" w:hAnsi="Calibri"/>
        </w:rPr>
      </w:pPr>
    </w:p>
    <w:p w14:paraId="38727252" w14:textId="77777777" w:rsidR="00D47E62" w:rsidRDefault="009F763F">
      <w:pPr>
        <w:pStyle w:val="Paragrafoelenco"/>
        <w:numPr>
          <w:ilvl w:val="0"/>
          <w:numId w:val="1"/>
        </w:numPr>
        <w:jc w:val="both"/>
        <w:rPr>
          <w:rFonts w:ascii="Calibri" w:hAnsi="Calibri"/>
        </w:rPr>
      </w:pPr>
      <w:r>
        <w:rPr>
          <w:rFonts w:ascii="Calibri" w:hAnsi="Calibri"/>
        </w:rPr>
        <w:t>è necessario che la Comunità internazionale reagisca in termini proporzionati all’offesa a tutela della indipendenza e della inviolabilità dell’Ucraina;</w:t>
      </w:r>
    </w:p>
    <w:p w14:paraId="1998805E" w14:textId="77777777" w:rsidR="00D47E62" w:rsidRDefault="00D47E62">
      <w:pPr>
        <w:jc w:val="both"/>
        <w:rPr>
          <w:rFonts w:ascii="Calibri" w:hAnsi="Calibri"/>
        </w:rPr>
      </w:pPr>
    </w:p>
    <w:p w14:paraId="0A81620E" w14:textId="77777777" w:rsidR="00D47E62" w:rsidRDefault="009F763F">
      <w:pPr>
        <w:pStyle w:val="Paragrafoelenco"/>
        <w:numPr>
          <w:ilvl w:val="0"/>
          <w:numId w:val="1"/>
        </w:numPr>
        <w:jc w:val="both"/>
        <w:rPr>
          <w:rFonts w:ascii="Calibri" w:hAnsi="Calibri"/>
        </w:rPr>
      </w:pPr>
      <w:r>
        <w:rPr>
          <w:rFonts w:ascii="Calibri" w:hAnsi="Calibri"/>
        </w:rPr>
        <w:t xml:space="preserve">allo stesso modo è doveroso che la politica italiana concordemente predisponga una linea politica </w:t>
      </w:r>
      <w:proofErr w:type="gramStart"/>
      <w:r>
        <w:rPr>
          <w:rFonts w:ascii="Calibri" w:hAnsi="Calibri"/>
        </w:rPr>
        <w:t>e</w:t>
      </w:r>
      <w:proofErr w:type="gramEnd"/>
      <w:r>
        <w:rPr>
          <w:rFonts w:ascii="Calibri" w:hAnsi="Calibri"/>
        </w:rPr>
        <w:t xml:space="preserve"> economica finalizzata a preservare gli interessi nazionali dagli inevitabili riflessi economici che comporterà la guerra russo – ucraina;</w:t>
      </w:r>
    </w:p>
    <w:p w14:paraId="209B66A4" w14:textId="77777777" w:rsidR="00D47E62" w:rsidRDefault="00D47E62">
      <w:pPr>
        <w:jc w:val="both"/>
        <w:rPr>
          <w:rFonts w:ascii="Calibri" w:hAnsi="Calibri"/>
        </w:rPr>
      </w:pPr>
    </w:p>
    <w:p w14:paraId="04BD53DC" w14:textId="77777777" w:rsidR="00D47E62" w:rsidRDefault="009F763F">
      <w:pPr>
        <w:pStyle w:val="Paragrafoelenco"/>
        <w:numPr>
          <w:ilvl w:val="0"/>
          <w:numId w:val="1"/>
        </w:numPr>
        <w:jc w:val="both"/>
        <w:rPr>
          <w:rFonts w:ascii="Calibri" w:hAnsi="Calibri"/>
        </w:rPr>
      </w:pPr>
      <w:r>
        <w:rPr>
          <w:rFonts w:ascii="Calibri" w:hAnsi="Calibri"/>
        </w:rPr>
        <w:t>nondimeno è necessario intervenire in termini di cooperazione internazionale per scongiurare la prevedibile catastrofe umanitaria ai danni della popolazione civile ucraina;</w:t>
      </w:r>
    </w:p>
    <w:p w14:paraId="6E46CDD3" w14:textId="77777777" w:rsidR="00D47E62" w:rsidRDefault="00D47E62">
      <w:pPr>
        <w:pStyle w:val="Paragrafoelenco"/>
        <w:jc w:val="both"/>
        <w:rPr>
          <w:rFonts w:ascii="Calibri" w:hAnsi="Calibri"/>
        </w:rPr>
      </w:pPr>
    </w:p>
    <w:p w14:paraId="2D530C9E" w14:textId="77777777" w:rsidR="00D47E62" w:rsidRDefault="00D47E62">
      <w:pPr>
        <w:pStyle w:val="Paragrafoelenco"/>
        <w:jc w:val="both"/>
        <w:rPr>
          <w:rFonts w:ascii="Calibri" w:hAnsi="Calibri"/>
        </w:rPr>
      </w:pPr>
    </w:p>
    <w:p w14:paraId="6617D1B4" w14:textId="77777777" w:rsidR="00D47E62" w:rsidRDefault="00D47E62">
      <w:pPr>
        <w:pStyle w:val="Paragrafoelenco"/>
        <w:jc w:val="both"/>
        <w:rPr>
          <w:rFonts w:ascii="Calibri" w:hAnsi="Calibri"/>
        </w:rPr>
      </w:pPr>
    </w:p>
    <w:p w14:paraId="3AD4CB18" w14:textId="77777777" w:rsidR="00D47E62" w:rsidRDefault="00D47E62">
      <w:pPr>
        <w:pStyle w:val="Paragrafoelenco"/>
        <w:jc w:val="both"/>
        <w:rPr>
          <w:rFonts w:ascii="Calibri" w:hAnsi="Calibri"/>
        </w:rPr>
      </w:pPr>
    </w:p>
    <w:p w14:paraId="1080365B" w14:textId="77777777" w:rsidR="00D47E62" w:rsidRDefault="00D47E62">
      <w:pPr>
        <w:pStyle w:val="Paragrafoelenco"/>
        <w:jc w:val="both"/>
        <w:rPr>
          <w:rFonts w:ascii="Calibri" w:hAnsi="Calibri"/>
        </w:rPr>
      </w:pPr>
    </w:p>
    <w:p w14:paraId="21B20459" w14:textId="77777777" w:rsidR="00D47E62" w:rsidRDefault="00D47E62">
      <w:pPr>
        <w:pStyle w:val="Paragrafoelenco"/>
        <w:jc w:val="both"/>
        <w:rPr>
          <w:rFonts w:ascii="Calibri" w:hAnsi="Calibri"/>
        </w:rPr>
      </w:pPr>
    </w:p>
    <w:p w14:paraId="455D8227" w14:textId="77777777" w:rsidR="00D47E62" w:rsidRDefault="00D47E62">
      <w:pPr>
        <w:pStyle w:val="Paragrafoelenco"/>
        <w:jc w:val="both"/>
        <w:rPr>
          <w:rFonts w:ascii="Calibri" w:hAnsi="Calibri"/>
        </w:rPr>
      </w:pPr>
    </w:p>
    <w:p w14:paraId="2F56F85F" w14:textId="77777777" w:rsidR="00D47E62" w:rsidRDefault="00D47E62">
      <w:pPr>
        <w:pStyle w:val="Paragrafoelenco"/>
        <w:jc w:val="both"/>
        <w:rPr>
          <w:rFonts w:ascii="Calibri" w:hAnsi="Calibri"/>
        </w:rPr>
      </w:pPr>
    </w:p>
    <w:p w14:paraId="3683250F" w14:textId="77777777" w:rsidR="00D47E62" w:rsidRDefault="00D47E62">
      <w:pPr>
        <w:pStyle w:val="Paragrafoelenco"/>
        <w:jc w:val="both"/>
        <w:rPr>
          <w:rFonts w:ascii="Calibri" w:hAnsi="Calibri"/>
        </w:rPr>
      </w:pPr>
    </w:p>
    <w:p w14:paraId="60319467" w14:textId="77777777" w:rsidR="00D47E62" w:rsidRDefault="00D47E62">
      <w:pPr>
        <w:jc w:val="center"/>
        <w:rPr>
          <w:b/>
          <w:bCs/>
        </w:rPr>
      </w:pPr>
    </w:p>
    <w:p w14:paraId="69171918" w14:textId="77777777" w:rsidR="00D47E62" w:rsidRDefault="00D47E62">
      <w:pPr>
        <w:jc w:val="both"/>
        <w:rPr>
          <w:rFonts w:ascii="Calibri" w:hAnsi="Calibri"/>
          <w:b/>
          <w:bCs/>
        </w:rPr>
      </w:pPr>
    </w:p>
    <w:p w14:paraId="362A9A37" w14:textId="77777777" w:rsidR="00D47E62" w:rsidRDefault="009F763F">
      <w:pPr>
        <w:pStyle w:val="Paragrafoelenco"/>
        <w:ind w:left="1440"/>
        <w:jc w:val="both"/>
        <w:rPr>
          <w:rFonts w:ascii="Calibri" w:hAnsi="Calibri"/>
        </w:rPr>
      </w:pPr>
      <w:r>
        <w:rPr>
          <w:rFonts w:ascii="Calibri" w:hAnsi="Calibri"/>
        </w:rPr>
        <w:t>A) condanna con ogni misura ed in ogni sede internazionale l’unilaterale aggressione militare perpetuata ai danni dell’Ucraina;</w:t>
      </w:r>
    </w:p>
    <w:p w14:paraId="1B6B0A6C" w14:textId="77777777" w:rsidR="00D47E62" w:rsidRDefault="00D47E62">
      <w:pPr>
        <w:pStyle w:val="Paragrafoelenco"/>
        <w:ind w:left="1440"/>
        <w:jc w:val="both"/>
        <w:rPr>
          <w:rFonts w:ascii="Calibri" w:hAnsi="Calibri"/>
        </w:rPr>
      </w:pPr>
    </w:p>
    <w:p w14:paraId="747B8DEC" w14:textId="77777777" w:rsidR="00D47E62" w:rsidRDefault="009F763F">
      <w:pPr>
        <w:pStyle w:val="Paragrafoelenco"/>
        <w:ind w:left="1440"/>
        <w:jc w:val="both"/>
        <w:rPr>
          <w:rFonts w:ascii="Calibri" w:hAnsi="Calibri"/>
        </w:rPr>
      </w:pPr>
      <w:r>
        <w:rPr>
          <w:rFonts w:ascii="Calibri" w:hAnsi="Calibri"/>
        </w:rPr>
        <w:t>B) chiede che l’Europa e gli Stati membri coordinino un intervento umanitario per l’accoglienza dei profughi ucraini a seguito della guerra che sta flagellando la popolazione;</w:t>
      </w:r>
    </w:p>
    <w:p w14:paraId="43009BE2" w14:textId="77777777" w:rsidR="00D47E62" w:rsidRDefault="00D47E62">
      <w:pPr>
        <w:pStyle w:val="Paragrafoelenco"/>
        <w:jc w:val="both"/>
        <w:rPr>
          <w:rFonts w:ascii="Calibri" w:hAnsi="Calibri"/>
        </w:rPr>
      </w:pPr>
    </w:p>
    <w:p w14:paraId="0968FE67" w14:textId="385FB4B0" w:rsidR="00D47E62" w:rsidRDefault="009F763F">
      <w:pPr>
        <w:pStyle w:val="Paragrafoelenco"/>
        <w:ind w:left="1440"/>
        <w:jc w:val="both"/>
        <w:rPr>
          <w:rFonts w:ascii="Calibri" w:hAnsi="Calibri"/>
        </w:rPr>
      </w:pPr>
      <w:r>
        <w:rPr>
          <w:rFonts w:ascii="Calibri" w:hAnsi="Calibri"/>
        </w:rPr>
        <w:t>C) chiede un intervento europeo volto alla creazione di un fondo per introdurre meccanismi economici di compensazione per riequilibrare i danni che le singole nazioni europee subiranno per vie delle sanzioni imposte alla Russia e delle conseguenti contro</w:t>
      </w:r>
      <w:r w:rsidR="00F62384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sanzioni; </w:t>
      </w:r>
    </w:p>
    <w:p w14:paraId="1BF46BF8" w14:textId="77777777" w:rsidR="00D47E62" w:rsidRDefault="00D47E62">
      <w:pPr>
        <w:pStyle w:val="Paragrafoelenco"/>
        <w:jc w:val="both"/>
        <w:rPr>
          <w:rFonts w:ascii="Calibri" w:hAnsi="Calibri"/>
        </w:rPr>
      </w:pPr>
    </w:p>
    <w:p w14:paraId="0ADEC591" w14:textId="77777777" w:rsidR="00D47E62" w:rsidRDefault="009F763F">
      <w:pPr>
        <w:pStyle w:val="Paragrafoelenco"/>
        <w:ind w:left="1440"/>
        <w:jc w:val="both"/>
        <w:rPr>
          <w:rFonts w:ascii="Calibri" w:hAnsi="Calibri"/>
        </w:rPr>
      </w:pPr>
      <w:r>
        <w:rPr>
          <w:rFonts w:ascii="Calibri" w:hAnsi="Calibri"/>
        </w:rPr>
        <w:t>D) chiede di creare una cabina di regia nella quale coinvolgere una rappresentanza delle aziende energivore e le governance dei colossi energetici (ENI – ENEL) per valutare soluzioni e proposte utili ad arginare i catastrofici effetti economici che si determineranno per via della crisi di approvvigionamento energetico da parte della Russia;</w:t>
      </w:r>
    </w:p>
    <w:p w14:paraId="1F4DEF32" w14:textId="77777777" w:rsidR="00D47E62" w:rsidRDefault="00D47E62">
      <w:pPr>
        <w:jc w:val="both"/>
        <w:rPr>
          <w:rFonts w:ascii="Calibri" w:hAnsi="Calibri"/>
        </w:rPr>
      </w:pPr>
    </w:p>
    <w:p w14:paraId="0BDE0864" w14:textId="77777777" w:rsidR="00D47E62" w:rsidRDefault="009F763F">
      <w:pPr>
        <w:pStyle w:val="Paragrafoelenco"/>
        <w:ind w:left="1440"/>
        <w:jc w:val="both"/>
        <w:rPr>
          <w:rFonts w:ascii="Calibri" w:hAnsi="Calibri"/>
        </w:rPr>
      </w:pPr>
      <w:r>
        <w:rPr>
          <w:rFonts w:ascii="Calibri" w:hAnsi="Calibri"/>
        </w:rPr>
        <w:t>E) di intervenire prontamente incrementando la spesa attuale per il dispiegamento delle forze militari internazionali, garantendo il 2 per cento delle manovre finanziare per gli stanziamenti NATO;</w:t>
      </w:r>
    </w:p>
    <w:p w14:paraId="5FF492C8" w14:textId="77777777" w:rsidR="00D47E62" w:rsidRDefault="00D47E62">
      <w:pPr>
        <w:jc w:val="both"/>
        <w:rPr>
          <w:rFonts w:ascii="Calibri" w:hAnsi="Calibri"/>
        </w:rPr>
      </w:pPr>
    </w:p>
    <w:p w14:paraId="44AFF42C" w14:textId="77777777" w:rsidR="00D47E62" w:rsidRDefault="009F763F">
      <w:pPr>
        <w:pStyle w:val="Paragrafoelenco"/>
        <w:ind w:left="1440"/>
        <w:jc w:val="both"/>
        <w:rPr>
          <w:rFonts w:ascii="Calibri" w:hAnsi="Calibri"/>
        </w:rPr>
      </w:pPr>
      <w:r>
        <w:rPr>
          <w:rFonts w:ascii="Calibri" w:hAnsi="Calibri"/>
        </w:rPr>
        <w:t xml:space="preserve">F) chiede di garantire tempestivamente lo stato di rifugiati ai cittadini ucraini che ne facciano richiesta; </w:t>
      </w:r>
    </w:p>
    <w:p w14:paraId="2D371CF1" w14:textId="77777777" w:rsidR="00D47E62" w:rsidRDefault="00D47E62">
      <w:pPr>
        <w:pStyle w:val="Paragrafoelenco"/>
        <w:jc w:val="both"/>
        <w:rPr>
          <w:rFonts w:ascii="Calibri" w:hAnsi="Calibri"/>
        </w:rPr>
      </w:pPr>
    </w:p>
    <w:p w14:paraId="365E250A" w14:textId="77777777" w:rsidR="00D47E62" w:rsidRDefault="009F763F">
      <w:pPr>
        <w:pStyle w:val="Paragrafoelenco"/>
        <w:ind w:left="1440"/>
        <w:jc w:val="both"/>
        <w:rPr>
          <w:rFonts w:ascii="Calibri" w:hAnsi="Calibri"/>
        </w:rPr>
      </w:pPr>
      <w:r>
        <w:rPr>
          <w:rFonts w:ascii="Calibri" w:hAnsi="Calibri"/>
        </w:rPr>
        <w:t xml:space="preserve">G) chiede al Presidente del Consiglio Comunale di trasmettere al Presidente del </w:t>
      </w:r>
      <w:proofErr w:type="gramStart"/>
      <w:r>
        <w:rPr>
          <w:rFonts w:ascii="Calibri" w:hAnsi="Calibri"/>
        </w:rPr>
        <w:t>Consiglio dei Ministri</w:t>
      </w:r>
      <w:proofErr w:type="gramEnd"/>
      <w:r>
        <w:rPr>
          <w:rFonts w:ascii="Calibri" w:hAnsi="Calibri"/>
        </w:rPr>
        <w:t>, al Ministro degli Affari Esteri, al Presidente del Parlamento europeo, Al Presidente della Commissione europea, al Presidente del Consiglio europeo, al Presidente del Consiglio d’Europa questa risoluzione.</w:t>
      </w:r>
    </w:p>
    <w:p w14:paraId="54BFC227" w14:textId="77777777" w:rsidR="00D47E62" w:rsidRDefault="00D47E62">
      <w:pPr>
        <w:pStyle w:val="Paragrafoelenco"/>
        <w:numPr>
          <w:ilvl w:val="0"/>
          <w:numId w:val="1"/>
        </w:numPr>
        <w:jc w:val="both"/>
        <w:rPr>
          <w:rFonts w:ascii="Calibri" w:hAnsi="Calibri"/>
        </w:rPr>
      </w:pPr>
    </w:p>
    <w:p w14:paraId="5B8843FC" w14:textId="77777777" w:rsidR="00D47E62" w:rsidRDefault="00D47E62">
      <w:pPr>
        <w:pStyle w:val="Paragrafoelenco"/>
        <w:rPr>
          <w:rFonts w:ascii="Calibri" w:hAnsi="Calibri"/>
          <w:b/>
          <w:bCs/>
        </w:rPr>
      </w:pPr>
    </w:p>
    <w:p w14:paraId="15A4F104" w14:textId="77777777" w:rsidR="00D47E62" w:rsidRDefault="009F763F">
      <w:pPr>
        <w:jc w:val="right"/>
        <w:rPr>
          <w:rFonts w:ascii="Calibri" w:hAnsi="Calibri"/>
        </w:rPr>
      </w:pPr>
      <w:r>
        <w:rPr>
          <w:rFonts w:ascii="Calibri" w:hAnsi="Calibri"/>
          <w:b/>
          <w:bCs/>
        </w:rPr>
        <w:t>Gruppo Consiliare FDI</w:t>
      </w:r>
    </w:p>
    <w:p w14:paraId="73BEF174" w14:textId="77777777" w:rsidR="00D47E62" w:rsidRDefault="00D47E62">
      <w:pPr>
        <w:jc w:val="both"/>
        <w:rPr>
          <w:rFonts w:ascii="Calibri" w:hAnsi="Calibri"/>
        </w:rPr>
      </w:pPr>
    </w:p>
    <w:p w14:paraId="7F41E885" w14:textId="77777777" w:rsidR="00D47E62" w:rsidRDefault="00D47E62">
      <w:pPr>
        <w:jc w:val="both"/>
        <w:rPr>
          <w:rFonts w:ascii="Calibri" w:hAnsi="Calibri"/>
        </w:rPr>
      </w:pPr>
    </w:p>
    <w:p w14:paraId="1E824069" w14:textId="77777777" w:rsidR="00D47E62" w:rsidRDefault="00D47E62">
      <w:pPr>
        <w:jc w:val="both"/>
        <w:rPr>
          <w:rFonts w:ascii="Calibri" w:hAnsi="Calibri"/>
        </w:rPr>
      </w:pPr>
    </w:p>
    <w:p w14:paraId="05EDCCFF" w14:textId="77777777" w:rsidR="00D47E62" w:rsidRDefault="00D47E62">
      <w:pPr>
        <w:jc w:val="both"/>
        <w:rPr>
          <w:rFonts w:ascii="Calibri" w:hAnsi="Calibri"/>
        </w:rPr>
      </w:pPr>
    </w:p>
    <w:p w14:paraId="0EDE05BE" w14:textId="77777777" w:rsidR="00D47E62" w:rsidRDefault="00D47E62">
      <w:pPr>
        <w:jc w:val="both"/>
        <w:rPr>
          <w:rFonts w:ascii="Calibri" w:eastAsia="Times New Roman" w:hAnsi="Calibri" w:cs="Times New Roman"/>
          <w:lang w:eastAsia="it-IT"/>
        </w:rPr>
      </w:pPr>
    </w:p>
    <w:p w14:paraId="768EF8DA" w14:textId="77777777" w:rsidR="00D47E62" w:rsidRDefault="00D47E62">
      <w:pPr>
        <w:jc w:val="both"/>
        <w:rPr>
          <w:rFonts w:ascii="Calibri" w:hAnsi="Calibri"/>
        </w:rPr>
      </w:pPr>
    </w:p>
    <w:sectPr w:rsidR="00D47E62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7DACA" w14:textId="77777777" w:rsidR="000D2F1F" w:rsidRDefault="000D2F1F">
      <w:r>
        <w:separator/>
      </w:r>
    </w:p>
  </w:endnote>
  <w:endnote w:type="continuationSeparator" w:id="0">
    <w:p w14:paraId="74D04172" w14:textId="77777777" w:rsidR="000D2F1F" w:rsidRDefault="000D2F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thelas">
    <w:altName w:val="Cambria"/>
    <w:charset w:val="00"/>
    <w:family w:val="roma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84392D" w14:textId="77777777" w:rsidR="00D47E62" w:rsidRDefault="009F763F">
    <w:pPr>
      <w:pStyle w:val="Pidipagina"/>
      <w:jc w:val="center"/>
      <w:rPr>
        <w:rFonts w:ascii="Athelas" w:hAnsi="Athelas"/>
        <w:i/>
        <w:color w:val="1F3864" w:themeColor="accent1" w:themeShade="80"/>
        <w:sz w:val="18"/>
        <w:szCs w:val="18"/>
      </w:rPr>
    </w:pPr>
    <w:r>
      <w:rPr>
        <w:rFonts w:ascii="Athelas" w:hAnsi="Athelas"/>
        <w:i/>
        <w:color w:val="1F3864" w:themeColor="accent1" w:themeShade="80"/>
        <w:sz w:val="18"/>
        <w:szCs w:val="18"/>
      </w:rPr>
      <w:t xml:space="preserve">Gruppo consiliare </w:t>
    </w:r>
    <w:r>
      <w:rPr>
        <w:rFonts w:ascii="Athelas" w:eastAsia="Calibri" w:hAnsi="Athelas"/>
        <w:i/>
        <w:color w:val="1F3864" w:themeColor="accent1" w:themeShade="80"/>
        <w:sz w:val="18"/>
        <w:szCs w:val="18"/>
      </w:rPr>
      <w:t>Fratelli d’Italia</w:t>
    </w:r>
    <w:r>
      <w:rPr>
        <w:rFonts w:ascii="Athelas" w:hAnsi="Athelas"/>
        <w:i/>
        <w:color w:val="1F3864" w:themeColor="accent1" w:themeShade="80"/>
        <w:sz w:val="18"/>
        <w:szCs w:val="18"/>
      </w:rPr>
      <w:t xml:space="preserve"> | Residenza Municipale </w:t>
    </w:r>
  </w:p>
  <w:p w14:paraId="779279B1" w14:textId="77777777" w:rsidR="00D47E62" w:rsidRDefault="009F763F">
    <w:pPr>
      <w:pStyle w:val="Pidipagina"/>
      <w:jc w:val="center"/>
      <w:rPr>
        <w:rFonts w:ascii="Athelas" w:hAnsi="Athelas"/>
        <w:b/>
        <w:i/>
        <w:color w:val="1F3864" w:themeColor="accent1" w:themeShade="80"/>
        <w:sz w:val="18"/>
        <w:szCs w:val="18"/>
      </w:rPr>
    </w:pPr>
    <w:r>
      <w:rPr>
        <w:rFonts w:ascii="Athelas" w:hAnsi="Athelas"/>
        <w:i/>
        <w:color w:val="1F3864" w:themeColor="accent1" w:themeShade="80"/>
        <w:sz w:val="18"/>
        <w:szCs w:val="18"/>
      </w:rPr>
      <w:t>60019 Senigallia - AN| Piazza Roma, 8 | Sala Gruppi consiliari</w:t>
    </w:r>
  </w:p>
  <w:p w14:paraId="49536F5D" w14:textId="77777777" w:rsidR="00D47E62" w:rsidRDefault="000D2F1F">
    <w:pPr>
      <w:pStyle w:val="Pidipagina"/>
      <w:jc w:val="center"/>
      <w:rPr>
        <w:rFonts w:ascii="Athelas" w:hAnsi="Athelas"/>
        <w:i/>
        <w:color w:val="1F3864" w:themeColor="accent1" w:themeShade="80"/>
        <w:sz w:val="18"/>
        <w:szCs w:val="18"/>
      </w:rPr>
    </w:pPr>
    <w:hyperlink r:id="rId1">
      <w:r w:rsidR="009F763F">
        <w:rPr>
          <w:rStyle w:val="CollegamentoInternet"/>
          <w:rFonts w:ascii="Athelas" w:hAnsi="Athelas"/>
          <w:i/>
          <w:sz w:val="18"/>
          <w:szCs w:val="18"/>
        </w:rPr>
        <w:t>gc.fratelliditalia@comune.senigallia</w:t>
      </w:r>
    </w:hyperlink>
    <w:r w:rsidR="009F763F">
      <w:rPr>
        <w:rStyle w:val="CollegamentoInternet"/>
        <w:rFonts w:ascii="Athelas" w:hAnsi="Athelas"/>
        <w:i/>
        <w:sz w:val="18"/>
        <w:szCs w:val="18"/>
      </w:rPr>
      <w:t>.an.it</w:t>
    </w:r>
    <w:r w:rsidR="009F763F">
      <w:rPr>
        <w:rFonts w:ascii="Athelas" w:hAnsi="Athelas"/>
        <w:i/>
        <w:color w:val="1F3864" w:themeColor="accent1" w:themeShade="80"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69713E" w14:textId="77777777" w:rsidR="000D2F1F" w:rsidRDefault="000D2F1F">
      <w:r>
        <w:separator/>
      </w:r>
    </w:p>
  </w:footnote>
  <w:footnote w:type="continuationSeparator" w:id="0">
    <w:p w14:paraId="29FEF414" w14:textId="77777777" w:rsidR="000D2F1F" w:rsidRDefault="000D2F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485B9" w14:textId="77777777" w:rsidR="00D47E62" w:rsidRDefault="009F763F">
    <w:pPr>
      <w:rPr>
        <w:rFonts w:ascii="Times New Roman" w:eastAsia="Times New Roman" w:hAnsi="Times New Roman" w:cs="Times New Roman"/>
        <w:lang w:eastAsia="it-IT"/>
      </w:rPr>
    </w:pPr>
    <w:r>
      <w:rPr>
        <w:noProof/>
      </w:rPr>
      <w:drawing>
        <wp:inline distT="0" distB="0" distL="0" distR="0" wp14:anchorId="2C9A162A" wp14:editId="2E511084">
          <wp:extent cx="1069340" cy="481330"/>
          <wp:effectExtent l="0" t="0" r="0" b="0"/>
          <wp:docPr id="1" name="Immagine 3" descr="Gallery – Sport &amp; Trave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3" descr="Gallery – Sport &amp; Travel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69340" cy="4813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lang w:eastAsia="it-IT"/>
      </w:rPr>
      <w:tab/>
    </w:r>
    <w:r>
      <w:rPr>
        <w:rFonts w:ascii="Times New Roman" w:eastAsia="Times New Roman" w:hAnsi="Times New Roman" w:cs="Times New Roman"/>
        <w:lang w:eastAsia="it-IT"/>
      </w:rPr>
      <w:tab/>
      <w:t xml:space="preserve">                     </w:t>
    </w:r>
    <w:r>
      <w:rPr>
        <w:noProof/>
      </w:rPr>
      <w:drawing>
        <wp:inline distT="0" distB="0" distL="0" distR="0" wp14:anchorId="76F367D3" wp14:editId="72E2FB9E">
          <wp:extent cx="1208405" cy="464820"/>
          <wp:effectExtent l="0" t="0" r="0" b="0"/>
          <wp:docPr id="2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6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08405" cy="4648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>
      <w:tab/>
      <w:t xml:space="preserve">         </w:t>
    </w:r>
    <w:r>
      <w:rPr>
        <w:rFonts w:ascii="Times New Roman" w:eastAsia="Times New Roman" w:hAnsi="Times New Roman" w:cs="Times New Roman"/>
        <w:lang w:eastAsia="it-IT"/>
      </w:rPr>
      <w:t xml:space="preserve">   </w:t>
    </w:r>
    <w:r>
      <w:rPr>
        <w:noProof/>
      </w:rPr>
      <w:drawing>
        <wp:inline distT="0" distB="0" distL="0" distR="0" wp14:anchorId="08DBC0E2" wp14:editId="7183418A">
          <wp:extent cx="636905" cy="405130"/>
          <wp:effectExtent l="0" t="0" r="0" b="0"/>
          <wp:docPr id="3" name="Immagine 8" descr="Logo-Unione-Europea - Cefaonlu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8" descr="Logo-Unione-Europea - Cefaonlus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636905" cy="4051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</w:t>
    </w:r>
  </w:p>
  <w:p w14:paraId="339AED6A" w14:textId="77777777" w:rsidR="00D47E62" w:rsidRDefault="009F763F">
    <w:pPr>
      <w:pStyle w:val="Intestazione"/>
      <w:rPr>
        <w:rFonts w:asciiTheme="majorHAnsi" w:hAnsiTheme="majorHAnsi" w:cstheme="majorHAnsi"/>
        <w:i/>
        <w:sz w:val="28"/>
        <w:szCs w:val="28"/>
      </w:rPr>
    </w:pPr>
    <w:r>
      <w:rPr>
        <w:rFonts w:asciiTheme="majorHAnsi" w:hAnsiTheme="majorHAnsi" w:cstheme="majorHAnsi"/>
        <w:i/>
        <w:sz w:val="28"/>
        <w:szCs w:val="28"/>
      </w:rPr>
      <w:t xml:space="preserve">                                                                </w:t>
    </w:r>
    <w:r>
      <w:rPr>
        <w:rFonts w:asciiTheme="majorHAnsi" w:eastAsia="Calibri" w:hAnsiTheme="majorHAnsi" w:cstheme="majorHAnsi"/>
        <w:i/>
        <w:sz w:val="28"/>
        <w:szCs w:val="28"/>
      </w:rPr>
      <w:t>Gruppo consiliare</w:t>
    </w:r>
  </w:p>
  <w:p w14:paraId="5992C1DD" w14:textId="77777777" w:rsidR="00D47E62" w:rsidRDefault="009F763F">
    <w:pPr>
      <w:pStyle w:val="Intestazione"/>
      <w:rPr>
        <w:rFonts w:asciiTheme="majorHAnsi" w:hAnsiTheme="majorHAnsi" w:cstheme="majorHAnsi"/>
        <w:i/>
        <w:sz w:val="28"/>
        <w:szCs w:val="28"/>
      </w:rPr>
    </w:pPr>
    <w:r>
      <w:rPr>
        <w:rFonts w:asciiTheme="majorHAnsi" w:eastAsia="Calibri" w:hAnsiTheme="majorHAnsi" w:cstheme="majorHAnsi"/>
        <w:i/>
        <w:sz w:val="28"/>
        <w:szCs w:val="28"/>
      </w:rPr>
      <w:t xml:space="preserve">                                                                   Fratelli d’Italia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03A64"/>
    <w:multiLevelType w:val="multilevel"/>
    <w:tmpl w:val="7638E80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FB84FA4"/>
    <w:multiLevelType w:val="multilevel"/>
    <w:tmpl w:val="1AD82DB6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Garamond" w:hAnsi="Garamond" w:cs="Garamond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E62"/>
    <w:rsid w:val="000D2F1F"/>
    <w:rsid w:val="00502A46"/>
    <w:rsid w:val="009F763F"/>
    <w:rsid w:val="00D47E62"/>
    <w:rsid w:val="00F62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95979"/>
  <w15:docId w15:val="{0FDDFD3A-5C2D-4340-A48C-D7F55C692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772E34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772E34"/>
  </w:style>
  <w:style w:type="character" w:customStyle="1" w:styleId="CollegamentoInternet">
    <w:name w:val="Collegamento Internet"/>
    <w:basedOn w:val="Carpredefinitoparagrafo"/>
    <w:uiPriority w:val="99"/>
    <w:unhideWhenUsed/>
    <w:rsid w:val="004F1AC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qFormat/>
    <w:rsid w:val="004F1AC5"/>
    <w:rPr>
      <w:color w:val="605E5C"/>
      <w:shd w:val="clear" w:color="auto" w:fill="E1DFDD"/>
    </w:rPr>
  </w:style>
  <w:style w:type="character" w:customStyle="1" w:styleId="Enfasiforte">
    <w:name w:val="Enfasi forte"/>
    <w:qFormat/>
    <w:rPr>
      <w:b/>
      <w:bCs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772E34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772E34"/>
    <w:pPr>
      <w:tabs>
        <w:tab w:val="center" w:pos="4819"/>
        <w:tab w:val="right" w:pos="9638"/>
      </w:tabs>
    </w:pPr>
  </w:style>
  <w:style w:type="paragraph" w:styleId="Paragrafoelenco">
    <w:name w:val="List Paragraph"/>
    <w:basedOn w:val="Normale"/>
    <w:uiPriority w:val="34"/>
    <w:qFormat/>
    <w:rsid w:val="00417D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gc.volasenigallia@comune.senigallia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453</Words>
  <Characters>2588</Characters>
  <Application>Microsoft Office Word</Application>
  <DocSecurity>0</DocSecurity>
  <Lines>21</Lines>
  <Paragraphs>6</Paragraphs>
  <ScaleCrop>false</ScaleCrop>
  <Company/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Massimo Bello</dc:creator>
  <dc:description/>
  <cp:lastModifiedBy>Marcello Liverani</cp:lastModifiedBy>
  <cp:revision>4</cp:revision>
  <cp:lastPrinted>2020-12-13T16:35:00Z</cp:lastPrinted>
  <dcterms:created xsi:type="dcterms:W3CDTF">2022-02-24T22:01:00Z</dcterms:created>
  <dcterms:modified xsi:type="dcterms:W3CDTF">2022-02-27T10:39:00Z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